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EC193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904C3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Processo n.</w:t>
      </w:r>
      <w:r w:rsidR="00E676F9" w:rsidRPr="00EC1932">
        <w:rPr>
          <w:rFonts w:ascii="Calibri" w:hAnsi="Calibri" w:cs="Calibri"/>
          <w:b/>
          <w:sz w:val="22"/>
          <w:szCs w:val="22"/>
        </w:rPr>
        <w:t xml:space="preserve"> </w:t>
      </w:r>
      <w:r w:rsidR="00507651">
        <w:rPr>
          <w:rFonts w:ascii="Calibri" w:hAnsi="Calibri" w:cs="Calibri"/>
          <w:b/>
          <w:sz w:val="22"/>
          <w:szCs w:val="22"/>
        </w:rPr>
        <w:t>719349/2010</w:t>
      </w:r>
    </w:p>
    <w:p w:rsidR="00CB770A" w:rsidRPr="00EC1932" w:rsidRDefault="00904C3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Reco</w:t>
      </w:r>
      <w:r w:rsidR="000D5F7E">
        <w:rPr>
          <w:rFonts w:ascii="Calibri" w:hAnsi="Calibri" w:cs="Calibri"/>
          <w:b/>
          <w:sz w:val="22"/>
          <w:szCs w:val="22"/>
        </w:rPr>
        <w:t>rrente</w:t>
      </w:r>
      <w:r w:rsidR="004E42AB">
        <w:rPr>
          <w:rFonts w:ascii="Calibri" w:hAnsi="Calibri" w:cs="Calibri"/>
          <w:b/>
          <w:sz w:val="22"/>
          <w:szCs w:val="22"/>
        </w:rPr>
        <w:t xml:space="preserve"> –</w:t>
      </w:r>
      <w:r w:rsidR="00512AA5">
        <w:rPr>
          <w:rFonts w:ascii="Calibri" w:hAnsi="Calibri" w:cs="Calibri"/>
          <w:b/>
          <w:sz w:val="22"/>
          <w:szCs w:val="22"/>
        </w:rPr>
        <w:t xml:space="preserve"> </w:t>
      </w:r>
      <w:r w:rsidR="00507651">
        <w:rPr>
          <w:rFonts w:ascii="Calibri" w:hAnsi="Calibri" w:cs="Calibri"/>
          <w:b/>
          <w:sz w:val="22"/>
          <w:szCs w:val="22"/>
        </w:rPr>
        <w:t xml:space="preserve">Juraci Ferreira Correia </w:t>
      </w:r>
    </w:p>
    <w:p w:rsidR="00D10243" w:rsidRPr="00EC1932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Auto de I</w:t>
      </w:r>
      <w:r w:rsidR="00DF63B0" w:rsidRPr="00EC1932">
        <w:rPr>
          <w:rFonts w:ascii="Calibri" w:hAnsi="Calibri" w:cs="Calibri"/>
          <w:sz w:val="22"/>
          <w:szCs w:val="22"/>
        </w:rPr>
        <w:t>n</w:t>
      </w:r>
      <w:r w:rsidR="006521D2" w:rsidRPr="00EC1932">
        <w:rPr>
          <w:rFonts w:ascii="Calibri" w:hAnsi="Calibri" w:cs="Calibri"/>
          <w:sz w:val="22"/>
          <w:szCs w:val="22"/>
        </w:rPr>
        <w:t>fração n.</w:t>
      </w:r>
      <w:r w:rsidR="00187C84">
        <w:rPr>
          <w:rFonts w:ascii="Calibri" w:hAnsi="Calibri" w:cs="Calibri"/>
          <w:sz w:val="22"/>
          <w:szCs w:val="22"/>
        </w:rPr>
        <w:t xml:space="preserve"> </w:t>
      </w:r>
      <w:r w:rsidR="00507651">
        <w:rPr>
          <w:rFonts w:ascii="Calibri" w:hAnsi="Calibri" w:cs="Calibri"/>
          <w:sz w:val="22"/>
          <w:szCs w:val="22"/>
        </w:rPr>
        <w:t>117354, de 17/09/2010</w:t>
      </w:r>
    </w:p>
    <w:p w:rsidR="008961FA" w:rsidRPr="008E0B84" w:rsidRDefault="001005E5" w:rsidP="00C711C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</w:t>
      </w:r>
      <w:r w:rsidR="00507651">
        <w:rPr>
          <w:rFonts w:ascii="Calibri" w:hAnsi="Calibri" w:cs="Calibri"/>
          <w:sz w:val="22"/>
          <w:szCs w:val="22"/>
        </w:rPr>
        <w:t xml:space="preserve"> Mateus </w:t>
      </w:r>
      <w:proofErr w:type="spellStart"/>
      <w:r w:rsidR="00507651">
        <w:rPr>
          <w:rFonts w:ascii="Calibri" w:hAnsi="Calibri" w:cs="Calibri"/>
          <w:sz w:val="22"/>
          <w:szCs w:val="22"/>
        </w:rPr>
        <w:t>Brun</w:t>
      </w:r>
      <w:proofErr w:type="spellEnd"/>
      <w:r w:rsidR="00507651">
        <w:rPr>
          <w:rFonts w:ascii="Calibri" w:hAnsi="Calibri" w:cs="Calibri"/>
          <w:sz w:val="22"/>
          <w:szCs w:val="22"/>
        </w:rPr>
        <w:t xml:space="preserve"> de Souza – FÉ e VIDA</w:t>
      </w:r>
    </w:p>
    <w:p w:rsidR="00CB770A" w:rsidRPr="00EC1932" w:rsidRDefault="004716BC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EC1932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Default="00512AA5" w:rsidP="00F30B7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100</w:t>
      </w:r>
      <w:r w:rsidR="00C5496E" w:rsidRPr="00EC1932">
        <w:rPr>
          <w:rFonts w:ascii="Calibri" w:hAnsi="Calibri" w:cs="Calibri"/>
          <w:b/>
          <w:sz w:val="22"/>
          <w:szCs w:val="22"/>
        </w:rPr>
        <w:t>/</w:t>
      </w:r>
      <w:r w:rsidR="00CB770A" w:rsidRPr="00EC1932">
        <w:rPr>
          <w:rFonts w:ascii="Calibri" w:hAnsi="Calibri" w:cs="Calibri"/>
          <w:b/>
          <w:sz w:val="22"/>
          <w:szCs w:val="22"/>
        </w:rPr>
        <w:t>20</w:t>
      </w:r>
    </w:p>
    <w:p w:rsidR="001F5191" w:rsidRDefault="001F5191" w:rsidP="001F5191">
      <w:pPr>
        <w:jc w:val="both"/>
        <w:rPr>
          <w:rFonts w:ascii="Calibri" w:hAnsi="Calibri" w:cs="Calibri"/>
          <w:b/>
          <w:sz w:val="22"/>
          <w:szCs w:val="22"/>
        </w:rPr>
      </w:pPr>
    </w:p>
    <w:p w:rsidR="00BD0611" w:rsidRDefault="001F5191" w:rsidP="004B74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 de Infração n. </w:t>
      </w:r>
      <w:r w:rsidR="00507651">
        <w:rPr>
          <w:rFonts w:ascii="Calibri" w:hAnsi="Calibri" w:cs="Calibri"/>
          <w:sz w:val="22"/>
          <w:szCs w:val="22"/>
        </w:rPr>
        <w:t xml:space="preserve">117354, de 17/09/2010. </w:t>
      </w:r>
      <w:r w:rsidR="002A1FF1">
        <w:rPr>
          <w:rFonts w:ascii="Calibri" w:hAnsi="Calibri" w:cs="Calibri"/>
          <w:sz w:val="22"/>
          <w:szCs w:val="22"/>
        </w:rPr>
        <w:t xml:space="preserve">Por exercer a pesca em período proibitivo, sem autorização do órgão ambiental competente. </w:t>
      </w:r>
      <w:r w:rsidR="002A1FF1" w:rsidRPr="002A1FF1">
        <w:rPr>
          <w:rFonts w:ascii="Calibri" w:hAnsi="Calibri" w:cs="Calibri"/>
          <w:sz w:val="22"/>
          <w:szCs w:val="22"/>
        </w:rPr>
        <w:t>Decisão Administrativa n. 1.624/SPA/SEMA/2017, pela homologação do Auto de Infração n. 117354, arbitrando multa de R$ 1.240,00 (mil e duzentos e quarenta reais). Requer o recorrente que a presente medida recursal seja conhecida e provida por esta Corte Colegiada, sendo preliminarmente reconhecida a prescrição aduzida, na forma do artigo 21 do Decreto 6.514/08, caso não reconhecida a prescrição, julgado o provimento das alegações trazidas no mérito com o fim de declarar o cancelamento da sanção administrativa aplicada e por seguinte o arquivamento do Auto de Infração n. 117534, d</w:t>
      </w:r>
      <w:r w:rsidR="002A1FF1">
        <w:rPr>
          <w:rFonts w:ascii="Calibri" w:hAnsi="Calibri" w:cs="Calibri"/>
          <w:sz w:val="22"/>
          <w:szCs w:val="22"/>
        </w:rPr>
        <w:t>e 17/09/2010.</w:t>
      </w:r>
      <w:r w:rsidR="00D7757A">
        <w:rPr>
          <w:rFonts w:ascii="Calibri" w:hAnsi="Calibri" w:cs="Calibri"/>
          <w:sz w:val="22"/>
          <w:szCs w:val="22"/>
        </w:rPr>
        <w:t xml:space="preserve"> Recurso provido.</w:t>
      </w:r>
      <w:bookmarkStart w:id="0" w:name="_GoBack"/>
      <w:bookmarkEnd w:id="0"/>
    </w:p>
    <w:p w:rsidR="002A1FF1" w:rsidRPr="004B7456" w:rsidRDefault="002A1FF1" w:rsidP="004B7456">
      <w:pPr>
        <w:jc w:val="both"/>
        <w:rPr>
          <w:rFonts w:ascii="Calibri" w:hAnsi="Calibri" w:cs="Calibri"/>
          <w:sz w:val="22"/>
          <w:szCs w:val="22"/>
        </w:rPr>
      </w:pPr>
    </w:p>
    <w:p w:rsidR="002A1FF1" w:rsidRPr="002A1FF1" w:rsidRDefault="00B70EB0" w:rsidP="002A1FF1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Vistos, rela</w:t>
      </w:r>
      <w:r w:rsidR="00257527" w:rsidRPr="00EC1932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EC1932">
        <w:rPr>
          <w:rFonts w:ascii="Calibri" w:hAnsi="Calibri" w:cs="Calibri"/>
          <w:sz w:val="22"/>
          <w:szCs w:val="22"/>
        </w:rPr>
        <w:t>decidiram</w:t>
      </w:r>
      <w:r w:rsidR="004716BC">
        <w:rPr>
          <w:rFonts w:ascii="Calibri" w:hAnsi="Calibri" w:cs="Calibri"/>
          <w:sz w:val="22"/>
          <w:szCs w:val="22"/>
        </w:rPr>
        <w:t xml:space="preserve"> os membros da 3</w:t>
      </w:r>
      <w:r w:rsidR="00EF119D" w:rsidRPr="00EC1932">
        <w:rPr>
          <w:rFonts w:ascii="Calibri" w:hAnsi="Calibri" w:cs="Calibri"/>
          <w:sz w:val="22"/>
          <w:szCs w:val="22"/>
        </w:rPr>
        <w:t xml:space="preserve">ª Junta de Julgamento de </w:t>
      </w:r>
      <w:r w:rsidR="00EB3E03" w:rsidRPr="00EC1932">
        <w:rPr>
          <w:rFonts w:ascii="Calibri" w:hAnsi="Calibri" w:cs="Calibri"/>
          <w:sz w:val="22"/>
          <w:szCs w:val="22"/>
        </w:rPr>
        <w:t>Recursos</w:t>
      </w:r>
      <w:r w:rsidR="00F55761" w:rsidRPr="00EC1932">
        <w:rPr>
          <w:rFonts w:ascii="Calibri" w:hAnsi="Calibri" w:cs="Calibri"/>
          <w:sz w:val="22"/>
          <w:szCs w:val="22"/>
        </w:rPr>
        <w:t xml:space="preserve">, </w:t>
      </w:r>
      <w:r w:rsidR="00C56622">
        <w:rPr>
          <w:rFonts w:ascii="Calibri" w:hAnsi="Calibri" w:cs="Calibri"/>
          <w:sz w:val="22"/>
          <w:szCs w:val="22"/>
        </w:rPr>
        <w:t>por</w:t>
      </w:r>
      <w:r w:rsidR="003A72EA">
        <w:rPr>
          <w:rFonts w:ascii="Calibri" w:hAnsi="Calibri" w:cs="Calibri"/>
          <w:sz w:val="22"/>
          <w:szCs w:val="22"/>
        </w:rPr>
        <w:t xml:space="preserve"> </w:t>
      </w:r>
      <w:r w:rsidR="002A1FF1">
        <w:rPr>
          <w:rFonts w:ascii="Calibri" w:hAnsi="Calibri" w:cs="Calibri"/>
          <w:sz w:val="22"/>
          <w:szCs w:val="22"/>
        </w:rPr>
        <w:t xml:space="preserve">unanimidade, acolher o voto do relator, </w:t>
      </w:r>
      <w:r w:rsidR="002A1FF1" w:rsidRPr="002A1FF1">
        <w:rPr>
          <w:rFonts w:ascii="Calibri" w:hAnsi="Calibri" w:cs="Calibri"/>
          <w:sz w:val="22"/>
          <w:szCs w:val="22"/>
        </w:rPr>
        <w:t>não obstante, pela data de protocolo das Alegações Finais (fl. 24-verso) pode-se aduzir que o autuado foi intimado anteriormente a 13/10/2011. O ato processual seguinte as Alegações Finais – Despacho encartado às fls. 2, foi realizado somente em 15/06/2015. Assim pelo exposto, com fulcro no art. 19, §2º do Decreto Estadual 1.986/2013, voto pela declaração da prescrição da pretensão punitiva da Administração Pública, ao fato estampado no Auto de Infração n. 117354//2010, com o consequente arquivamento do processo administrativo.</w:t>
      </w:r>
    </w:p>
    <w:p w:rsidR="00512AA5" w:rsidRPr="002A1FF1" w:rsidRDefault="00512AA5" w:rsidP="004B7456">
      <w:pPr>
        <w:jc w:val="both"/>
        <w:rPr>
          <w:rFonts w:ascii="Calibri" w:hAnsi="Calibri" w:cs="Calibri"/>
          <w:sz w:val="22"/>
          <w:szCs w:val="22"/>
        </w:rPr>
      </w:pPr>
    </w:p>
    <w:p w:rsidR="00BD0611" w:rsidRPr="00EC1932" w:rsidRDefault="00BD0611" w:rsidP="004B745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 à votação os seguintes membros:</w:t>
      </w:r>
    </w:p>
    <w:p w:rsidR="00EF119D" w:rsidRPr="00EC1932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EF119D" w:rsidRDefault="004716BC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4716BC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4716BC" w:rsidRDefault="004716BC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Ordem dos Advogados do Brasil –OAB/MT</w:t>
      </w:r>
    </w:p>
    <w:p w:rsidR="004716BC" w:rsidRDefault="004716BC" w:rsidP="00B665C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Zélia </w:t>
      </w:r>
      <w:proofErr w:type="spellStart"/>
      <w:r>
        <w:rPr>
          <w:rFonts w:ascii="Calibri" w:hAnsi="Calibri" w:cs="Calibri"/>
          <w:b/>
          <w:sz w:val="22"/>
          <w:szCs w:val="22"/>
        </w:rPr>
        <w:t>Reila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Rezende Carvalho</w:t>
      </w:r>
    </w:p>
    <w:p w:rsidR="00CD2D2D" w:rsidRPr="004716BC" w:rsidRDefault="008F49BB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Federação do Comércio do Estado de </w:t>
      </w:r>
      <w:r w:rsidR="004716BC">
        <w:rPr>
          <w:rFonts w:ascii="Calibri" w:hAnsi="Calibri" w:cs="Calibri"/>
          <w:sz w:val="22"/>
          <w:szCs w:val="22"/>
        </w:rPr>
        <w:t>Mato Grosso</w:t>
      </w:r>
    </w:p>
    <w:p w:rsidR="00CB770A" w:rsidRPr="00EC1932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C</w:t>
      </w:r>
      <w:r w:rsidR="00CB770A" w:rsidRPr="00EC1932">
        <w:rPr>
          <w:rFonts w:ascii="Calibri" w:hAnsi="Calibri" w:cs="Calibri"/>
          <w:sz w:val="22"/>
          <w:szCs w:val="22"/>
        </w:rPr>
        <w:t>uiabá,</w:t>
      </w:r>
      <w:r w:rsidR="004716BC">
        <w:rPr>
          <w:rFonts w:ascii="Calibri" w:hAnsi="Calibri" w:cs="Calibri"/>
          <w:sz w:val="22"/>
          <w:szCs w:val="22"/>
        </w:rPr>
        <w:t xml:space="preserve"> 02</w:t>
      </w:r>
      <w:r w:rsidR="000B3FF3" w:rsidRPr="00EC1932">
        <w:rPr>
          <w:rFonts w:ascii="Calibri" w:hAnsi="Calibri" w:cs="Calibri"/>
          <w:sz w:val="22"/>
          <w:szCs w:val="22"/>
        </w:rPr>
        <w:t xml:space="preserve"> de outubro</w:t>
      </w:r>
      <w:r w:rsidR="009E2E7B" w:rsidRPr="00EC1932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EC1932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EC1932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Pr="00EC1932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4716BC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4716BC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4716BC">
        <w:rPr>
          <w:rFonts w:ascii="Calibri" w:hAnsi="Calibri" w:cs="Calibri"/>
          <w:b/>
          <w:sz w:val="22"/>
          <w:szCs w:val="22"/>
        </w:rPr>
        <w:t xml:space="preserve"> Lombardi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  <w:r w:rsidR="00F42A23"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4716BC">
        <w:rPr>
          <w:rFonts w:ascii="Calibri" w:hAnsi="Calibri" w:cs="Calibri"/>
          <w:b/>
          <w:sz w:val="22"/>
          <w:szCs w:val="22"/>
        </w:rPr>
        <w:t xml:space="preserve">  Presidente da 3</w:t>
      </w:r>
      <w:r w:rsidRPr="00EC1932">
        <w:rPr>
          <w:rFonts w:ascii="Calibri" w:hAnsi="Calibri" w:cs="Calibri"/>
          <w:b/>
          <w:sz w:val="22"/>
          <w:szCs w:val="22"/>
        </w:rPr>
        <w:t>ª J.J.R.</w:t>
      </w:r>
    </w:p>
    <w:sectPr w:rsidR="00482814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073B"/>
    <w:rsid w:val="00012AB6"/>
    <w:rsid w:val="00034275"/>
    <w:rsid w:val="00036480"/>
    <w:rsid w:val="000365DF"/>
    <w:rsid w:val="00051DB7"/>
    <w:rsid w:val="000561B2"/>
    <w:rsid w:val="00057BEC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B3FF3"/>
    <w:rsid w:val="000C0FF7"/>
    <w:rsid w:val="000C1CAA"/>
    <w:rsid w:val="000C67C9"/>
    <w:rsid w:val="000D4676"/>
    <w:rsid w:val="000D51D9"/>
    <w:rsid w:val="000D54F0"/>
    <w:rsid w:val="000D5F7E"/>
    <w:rsid w:val="000E0342"/>
    <w:rsid w:val="000E4807"/>
    <w:rsid w:val="000E7E34"/>
    <w:rsid w:val="000F3E9E"/>
    <w:rsid w:val="000F5077"/>
    <w:rsid w:val="000F66F1"/>
    <w:rsid w:val="001005E5"/>
    <w:rsid w:val="001042B3"/>
    <w:rsid w:val="00105FDB"/>
    <w:rsid w:val="00110A09"/>
    <w:rsid w:val="001110F0"/>
    <w:rsid w:val="00113C87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84213"/>
    <w:rsid w:val="00187C84"/>
    <w:rsid w:val="001959D8"/>
    <w:rsid w:val="00196C9D"/>
    <w:rsid w:val="001A5B62"/>
    <w:rsid w:val="001B2577"/>
    <w:rsid w:val="001B5932"/>
    <w:rsid w:val="001C249B"/>
    <w:rsid w:val="001D6390"/>
    <w:rsid w:val="001E1DFA"/>
    <w:rsid w:val="001F3E21"/>
    <w:rsid w:val="001F5191"/>
    <w:rsid w:val="001F7961"/>
    <w:rsid w:val="002027D6"/>
    <w:rsid w:val="002067CB"/>
    <w:rsid w:val="002162E8"/>
    <w:rsid w:val="00230D0F"/>
    <w:rsid w:val="00252655"/>
    <w:rsid w:val="00254449"/>
    <w:rsid w:val="00257527"/>
    <w:rsid w:val="00263FB4"/>
    <w:rsid w:val="002670EE"/>
    <w:rsid w:val="002717D9"/>
    <w:rsid w:val="00277C7D"/>
    <w:rsid w:val="002812FA"/>
    <w:rsid w:val="00281936"/>
    <w:rsid w:val="0028313C"/>
    <w:rsid w:val="00283E93"/>
    <w:rsid w:val="002859CF"/>
    <w:rsid w:val="002929A5"/>
    <w:rsid w:val="0029646C"/>
    <w:rsid w:val="002A1FF1"/>
    <w:rsid w:val="002A3E2E"/>
    <w:rsid w:val="002B04EB"/>
    <w:rsid w:val="002B1C6D"/>
    <w:rsid w:val="002C5ACD"/>
    <w:rsid w:val="002C7568"/>
    <w:rsid w:val="002D14D4"/>
    <w:rsid w:val="002D2891"/>
    <w:rsid w:val="002D4DE4"/>
    <w:rsid w:val="002D7BFA"/>
    <w:rsid w:val="002E05E2"/>
    <w:rsid w:val="00320662"/>
    <w:rsid w:val="00321441"/>
    <w:rsid w:val="00323435"/>
    <w:rsid w:val="00331870"/>
    <w:rsid w:val="00333555"/>
    <w:rsid w:val="0034030A"/>
    <w:rsid w:val="0034121A"/>
    <w:rsid w:val="00356321"/>
    <w:rsid w:val="00356F31"/>
    <w:rsid w:val="00366C8E"/>
    <w:rsid w:val="00372997"/>
    <w:rsid w:val="00386DFD"/>
    <w:rsid w:val="00392B37"/>
    <w:rsid w:val="003A00DC"/>
    <w:rsid w:val="003A3346"/>
    <w:rsid w:val="003A4BC1"/>
    <w:rsid w:val="003A72EA"/>
    <w:rsid w:val="003B3D7E"/>
    <w:rsid w:val="003B52A6"/>
    <w:rsid w:val="003C3DE0"/>
    <w:rsid w:val="003C5783"/>
    <w:rsid w:val="003D0B2B"/>
    <w:rsid w:val="003E17EA"/>
    <w:rsid w:val="003E3E64"/>
    <w:rsid w:val="003E7E79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0E6A"/>
    <w:rsid w:val="00431D36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6C62"/>
    <w:rsid w:val="004675E8"/>
    <w:rsid w:val="004716BC"/>
    <w:rsid w:val="004769CE"/>
    <w:rsid w:val="00477FF5"/>
    <w:rsid w:val="00482814"/>
    <w:rsid w:val="004862F3"/>
    <w:rsid w:val="004926A4"/>
    <w:rsid w:val="004950B4"/>
    <w:rsid w:val="00495B7F"/>
    <w:rsid w:val="004B5F67"/>
    <w:rsid w:val="004B7456"/>
    <w:rsid w:val="004D021C"/>
    <w:rsid w:val="004D6225"/>
    <w:rsid w:val="004D6B64"/>
    <w:rsid w:val="004E09DD"/>
    <w:rsid w:val="004E3A3D"/>
    <w:rsid w:val="004E42AB"/>
    <w:rsid w:val="004E5D99"/>
    <w:rsid w:val="004F3874"/>
    <w:rsid w:val="00506AAE"/>
    <w:rsid w:val="00507594"/>
    <w:rsid w:val="00507651"/>
    <w:rsid w:val="00510AC7"/>
    <w:rsid w:val="00512AA5"/>
    <w:rsid w:val="005259E5"/>
    <w:rsid w:val="00526E28"/>
    <w:rsid w:val="00543941"/>
    <w:rsid w:val="0056305C"/>
    <w:rsid w:val="005703FF"/>
    <w:rsid w:val="005741D9"/>
    <w:rsid w:val="0058367A"/>
    <w:rsid w:val="00585AC2"/>
    <w:rsid w:val="0058611B"/>
    <w:rsid w:val="0059393C"/>
    <w:rsid w:val="005A2307"/>
    <w:rsid w:val="005A249F"/>
    <w:rsid w:val="005A281A"/>
    <w:rsid w:val="005A3F8B"/>
    <w:rsid w:val="005B1216"/>
    <w:rsid w:val="005B164C"/>
    <w:rsid w:val="005C3140"/>
    <w:rsid w:val="005D13EB"/>
    <w:rsid w:val="005D692B"/>
    <w:rsid w:val="005E4069"/>
    <w:rsid w:val="005E4975"/>
    <w:rsid w:val="005F0EB9"/>
    <w:rsid w:val="005F1380"/>
    <w:rsid w:val="00610612"/>
    <w:rsid w:val="00616B11"/>
    <w:rsid w:val="00616B16"/>
    <w:rsid w:val="0062250B"/>
    <w:rsid w:val="00634EE9"/>
    <w:rsid w:val="00647CA9"/>
    <w:rsid w:val="006521D2"/>
    <w:rsid w:val="006573CA"/>
    <w:rsid w:val="00674340"/>
    <w:rsid w:val="0067549E"/>
    <w:rsid w:val="006765CE"/>
    <w:rsid w:val="00680608"/>
    <w:rsid w:val="00694AE7"/>
    <w:rsid w:val="006C06CA"/>
    <w:rsid w:val="006C24F5"/>
    <w:rsid w:val="006C56EE"/>
    <w:rsid w:val="006E057C"/>
    <w:rsid w:val="006E0864"/>
    <w:rsid w:val="006E0D92"/>
    <w:rsid w:val="006E3E2E"/>
    <w:rsid w:val="006F34E0"/>
    <w:rsid w:val="00705B7F"/>
    <w:rsid w:val="00713878"/>
    <w:rsid w:val="0074239E"/>
    <w:rsid w:val="00745543"/>
    <w:rsid w:val="00757FD8"/>
    <w:rsid w:val="00763E26"/>
    <w:rsid w:val="0077074C"/>
    <w:rsid w:val="00771D5B"/>
    <w:rsid w:val="00784672"/>
    <w:rsid w:val="00796A72"/>
    <w:rsid w:val="007A536E"/>
    <w:rsid w:val="007B3B72"/>
    <w:rsid w:val="007C3D49"/>
    <w:rsid w:val="007C77CC"/>
    <w:rsid w:val="007D3DA5"/>
    <w:rsid w:val="007D4F88"/>
    <w:rsid w:val="007D5083"/>
    <w:rsid w:val="007E1F3E"/>
    <w:rsid w:val="007E579F"/>
    <w:rsid w:val="007E692E"/>
    <w:rsid w:val="007F01DB"/>
    <w:rsid w:val="007F0F18"/>
    <w:rsid w:val="007F2AFE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961FA"/>
    <w:rsid w:val="008A6F3A"/>
    <w:rsid w:val="008D2427"/>
    <w:rsid w:val="008E0B84"/>
    <w:rsid w:val="008E0E44"/>
    <w:rsid w:val="008E430F"/>
    <w:rsid w:val="008F49BB"/>
    <w:rsid w:val="008F68BA"/>
    <w:rsid w:val="008F68C2"/>
    <w:rsid w:val="00901100"/>
    <w:rsid w:val="00902D58"/>
    <w:rsid w:val="009038E9"/>
    <w:rsid w:val="00904C39"/>
    <w:rsid w:val="009240B4"/>
    <w:rsid w:val="009334D7"/>
    <w:rsid w:val="00934C2C"/>
    <w:rsid w:val="009406C9"/>
    <w:rsid w:val="00940C45"/>
    <w:rsid w:val="009461C0"/>
    <w:rsid w:val="0096152D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0CD6"/>
    <w:rsid w:val="00A03A0E"/>
    <w:rsid w:val="00A05D04"/>
    <w:rsid w:val="00A13EED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81166"/>
    <w:rsid w:val="00A9249C"/>
    <w:rsid w:val="00AB05AF"/>
    <w:rsid w:val="00AB2806"/>
    <w:rsid w:val="00AC05E0"/>
    <w:rsid w:val="00AC221B"/>
    <w:rsid w:val="00AC5C60"/>
    <w:rsid w:val="00AC5D4F"/>
    <w:rsid w:val="00AD1247"/>
    <w:rsid w:val="00AD50C1"/>
    <w:rsid w:val="00AD76CB"/>
    <w:rsid w:val="00AE083C"/>
    <w:rsid w:val="00AE0F4F"/>
    <w:rsid w:val="00AE27D6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128C"/>
    <w:rsid w:val="00BC597D"/>
    <w:rsid w:val="00BD0611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496E"/>
    <w:rsid w:val="00C55006"/>
    <w:rsid w:val="00C56622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2D2D"/>
    <w:rsid w:val="00CD3DF0"/>
    <w:rsid w:val="00CF0C29"/>
    <w:rsid w:val="00D10243"/>
    <w:rsid w:val="00D1096B"/>
    <w:rsid w:val="00D10F1D"/>
    <w:rsid w:val="00D1164E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7757A"/>
    <w:rsid w:val="00D87970"/>
    <w:rsid w:val="00D96971"/>
    <w:rsid w:val="00DA045E"/>
    <w:rsid w:val="00DA6E8F"/>
    <w:rsid w:val="00DB0F20"/>
    <w:rsid w:val="00DB2E1F"/>
    <w:rsid w:val="00DD427C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676F9"/>
    <w:rsid w:val="00E73547"/>
    <w:rsid w:val="00E744A2"/>
    <w:rsid w:val="00E760D1"/>
    <w:rsid w:val="00E811E3"/>
    <w:rsid w:val="00E90A02"/>
    <w:rsid w:val="00E924A9"/>
    <w:rsid w:val="00EA2913"/>
    <w:rsid w:val="00EB1F10"/>
    <w:rsid w:val="00EB3E03"/>
    <w:rsid w:val="00EC1932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7AFC"/>
    <w:rsid w:val="00F90613"/>
    <w:rsid w:val="00F933B7"/>
    <w:rsid w:val="00F95719"/>
    <w:rsid w:val="00FA0463"/>
    <w:rsid w:val="00FA3A5F"/>
    <w:rsid w:val="00FB09F0"/>
    <w:rsid w:val="00FB4334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20CD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5</cp:revision>
  <dcterms:created xsi:type="dcterms:W3CDTF">2020-10-11T14:45:00Z</dcterms:created>
  <dcterms:modified xsi:type="dcterms:W3CDTF">2020-10-11T15:17:00Z</dcterms:modified>
</cp:coreProperties>
</file>